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721" w:tblpY="456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391"/>
        <w:gridCol w:w="4407"/>
      </w:tblGrid>
      <w:tr w:rsidR="003C772C" w:rsidTr="00AC1B21">
        <w:trPr>
          <w:trHeight w:val="428"/>
        </w:trPr>
        <w:tc>
          <w:tcPr>
            <w:tcW w:w="6742" w:type="dxa"/>
            <w:gridSpan w:val="2"/>
            <w:shd w:val="clear" w:color="auto" w:fill="F7A193"/>
          </w:tcPr>
          <w:p w:rsidR="003C772C" w:rsidRPr="002C1B2E" w:rsidRDefault="003C772C" w:rsidP="002C1B2E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F91B8D" w:rsidTr="00AC1B21">
        <w:trPr>
          <w:trHeight w:val="854"/>
        </w:trPr>
        <w:tc>
          <w:tcPr>
            <w:tcW w:w="2335" w:type="dxa"/>
            <w:shd w:val="clear" w:color="auto" w:fill="auto"/>
          </w:tcPr>
          <w:p w:rsidR="00F91B8D" w:rsidRPr="002C1B2E" w:rsidRDefault="00BB01F0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microorganism</w:t>
            </w:r>
          </w:p>
        </w:tc>
        <w:tc>
          <w:tcPr>
            <w:tcW w:w="4406" w:type="dxa"/>
            <w:shd w:val="clear" w:color="auto" w:fill="auto"/>
          </w:tcPr>
          <w:p w:rsidR="00F91B8D" w:rsidRPr="002C1B2E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>A microorganism is an organism that can only be seen using a microscope.</w:t>
            </w:r>
          </w:p>
        </w:tc>
      </w:tr>
      <w:tr w:rsidR="00F91B8D" w:rsidTr="00AC1B21">
        <w:trPr>
          <w:trHeight w:val="915"/>
        </w:trPr>
        <w:tc>
          <w:tcPr>
            <w:tcW w:w="2335" w:type="dxa"/>
            <w:shd w:val="clear" w:color="auto" w:fill="auto"/>
          </w:tcPr>
          <w:p w:rsidR="00F91B8D" w:rsidRPr="002C1B2E" w:rsidRDefault="00BB01F0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species</w:t>
            </w:r>
          </w:p>
        </w:tc>
        <w:tc>
          <w:tcPr>
            <w:tcW w:w="4406" w:type="dxa"/>
            <w:shd w:val="clear" w:color="auto" w:fill="auto"/>
          </w:tcPr>
          <w:p w:rsidR="00BB01F0" w:rsidRPr="00BB01F0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species is a group of organisms with shared characteristics that can </w:t>
            </w:r>
          </w:p>
          <w:p w:rsidR="00F91B8D" w:rsidRPr="002C1B2E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>reproduce to produce fertile offspring.</w:t>
            </w:r>
          </w:p>
        </w:tc>
      </w:tr>
      <w:tr w:rsidR="00F91B8D" w:rsidTr="00AC1B21">
        <w:trPr>
          <w:trHeight w:val="854"/>
        </w:trPr>
        <w:tc>
          <w:tcPr>
            <w:tcW w:w="2335" w:type="dxa"/>
            <w:shd w:val="clear" w:color="auto" w:fill="auto"/>
          </w:tcPr>
          <w:p w:rsidR="00F91B8D" w:rsidRPr="002C1B2E" w:rsidRDefault="00BB01F0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characteristics</w:t>
            </w:r>
          </w:p>
        </w:tc>
        <w:tc>
          <w:tcPr>
            <w:tcW w:w="4406" w:type="dxa"/>
            <w:shd w:val="clear" w:color="auto" w:fill="auto"/>
          </w:tcPr>
          <w:p w:rsidR="00BB01F0" w:rsidRPr="00BB01F0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characteristic is a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p</w:t>
            </w: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articular feature or quality that is specific to an </w:t>
            </w:r>
          </w:p>
          <w:p w:rsidR="00F91B8D" w:rsidRPr="002C1B2E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>individual, species or group.</w:t>
            </w:r>
          </w:p>
        </w:tc>
      </w:tr>
      <w:tr w:rsidR="00F91B8D" w:rsidTr="00AC1B21">
        <w:trPr>
          <w:trHeight w:val="854"/>
        </w:trPr>
        <w:tc>
          <w:tcPr>
            <w:tcW w:w="2335" w:type="dxa"/>
            <w:shd w:val="clear" w:color="auto" w:fill="auto"/>
          </w:tcPr>
          <w:p w:rsidR="00F91B8D" w:rsidRPr="002C1B2E" w:rsidRDefault="00BB01F0" w:rsidP="00F91B8D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classification</w:t>
            </w:r>
          </w:p>
        </w:tc>
        <w:tc>
          <w:tcPr>
            <w:tcW w:w="4406" w:type="dxa"/>
            <w:shd w:val="clear" w:color="auto" w:fill="auto"/>
          </w:tcPr>
          <w:p w:rsidR="00BB01F0" w:rsidRPr="00BB01F0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Classification is the process </w:t>
            </w:r>
          </w:p>
          <w:p w:rsidR="00F91B8D" w:rsidRPr="002C1B2E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>of grouping living things according to their similarities.</w:t>
            </w:r>
          </w:p>
        </w:tc>
      </w:tr>
      <w:tr w:rsidR="00F91B8D" w:rsidTr="00AC1B21">
        <w:trPr>
          <w:trHeight w:val="854"/>
        </w:trPr>
        <w:tc>
          <w:tcPr>
            <w:tcW w:w="2335" w:type="dxa"/>
            <w:shd w:val="clear" w:color="auto" w:fill="auto"/>
          </w:tcPr>
          <w:p w:rsidR="00F91B8D" w:rsidRPr="002C1B2E" w:rsidRDefault="00BB01F0" w:rsidP="00BB01F0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classification key</w:t>
            </w:r>
          </w:p>
        </w:tc>
        <w:tc>
          <w:tcPr>
            <w:tcW w:w="4406" w:type="dxa"/>
            <w:shd w:val="clear" w:color="auto" w:fill="auto"/>
          </w:tcPr>
          <w:p w:rsidR="00BB01F0" w:rsidRPr="00BB01F0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classification key is a set of questions used to identify and group living things. They are usually based on an organism’s physical </w:t>
            </w:r>
          </w:p>
          <w:p w:rsidR="00F91B8D" w:rsidRPr="002C1B2E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>characteristics.</w:t>
            </w:r>
          </w:p>
        </w:tc>
      </w:tr>
      <w:tr w:rsidR="0097669B" w:rsidTr="00AC1B21">
        <w:trPr>
          <w:trHeight w:val="854"/>
        </w:trPr>
        <w:tc>
          <w:tcPr>
            <w:tcW w:w="2335" w:type="dxa"/>
            <w:shd w:val="clear" w:color="auto" w:fill="auto"/>
          </w:tcPr>
          <w:p w:rsidR="0097669B" w:rsidRPr="00D54F8A" w:rsidRDefault="00BB01F0" w:rsidP="00D54F8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organism</w:t>
            </w:r>
          </w:p>
        </w:tc>
        <w:tc>
          <w:tcPr>
            <w:tcW w:w="4406" w:type="dxa"/>
            <w:shd w:val="clear" w:color="auto" w:fill="auto"/>
          </w:tcPr>
          <w:p w:rsidR="00BB01F0" w:rsidRPr="00BB01F0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‘Organism’ is another way to </w:t>
            </w:r>
          </w:p>
          <w:p w:rsidR="0097669B" w:rsidRPr="00D54F8A" w:rsidRDefault="00BB01F0" w:rsidP="00BB01F0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18"/>
                <w:lang w:eastAsia="en-GB"/>
              </w:rPr>
              <w:t>refer to a living thing</w:t>
            </w:r>
          </w:p>
        </w:tc>
      </w:tr>
    </w:tbl>
    <w:tbl>
      <w:tblPr>
        <w:tblStyle w:val="TableGrid"/>
        <w:tblpPr w:leftFromText="180" w:rightFromText="180" w:vertAnchor="text" w:horzAnchor="page" w:tblpX="7758" w:tblpY="358"/>
        <w:tblOverlap w:val="never"/>
        <w:tblW w:w="8717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8717"/>
      </w:tblGrid>
      <w:tr w:rsidR="00AC1B21" w:rsidTr="00AC1B21">
        <w:trPr>
          <w:trHeight w:val="382"/>
        </w:trPr>
        <w:tc>
          <w:tcPr>
            <w:tcW w:w="8717" w:type="dxa"/>
            <w:shd w:val="clear" w:color="auto" w:fill="F7A193"/>
          </w:tcPr>
          <w:p w:rsidR="00AC1B21" w:rsidRPr="002C1B2E" w:rsidRDefault="00AC1B21" w:rsidP="00AC1B21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Classification</w:t>
            </w:r>
          </w:p>
        </w:tc>
      </w:tr>
      <w:tr w:rsidR="00AC1B21" w:rsidTr="00AC1B21">
        <w:trPr>
          <w:trHeight w:val="1711"/>
        </w:trPr>
        <w:tc>
          <w:tcPr>
            <w:tcW w:w="8717" w:type="dxa"/>
            <w:shd w:val="clear" w:color="auto" w:fill="auto"/>
          </w:tcPr>
          <w:p w:rsidR="00AC1B21" w:rsidRPr="00BB01F0" w:rsidRDefault="00AC1B21" w:rsidP="00AC1B2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BB01F0">
              <w:rPr>
                <w:rFonts w:ascii="CCW Cursive Writing 4" w:hAnsi="CCW Cursive Writing 4"/>
                <w:noProof/>
                <w:sz w:val="20"/>
                <w:lang w:eastAsia="en-GB"/>
              </w:rPr>
              <w:t xml:space="preserve">In the 1700s, Swedish scientist Carl Linnaeus published a system for classifying living things based on their observable characteristics, known as </w:t>
            </w:r>
          </w:p>
          <w:p w:rsidR="00AC1B21" w:rsidRDefault="00AC1B21" w:rsidP="00AC1B2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78ABED87" wp14:editId="76C44CF9">
                  <wp:simplePos x="0" y="0"/>
                  <wp:positionH relativeFrom="margin">
                    <wp:posOffset>3301365</wp:posOffset>
                  </wp:positionH>
                  <wp:positionV relativeFrom="margin">
                    <wp:posOffset>835025</wp:posOffset>
                  </wp:positionV>
                  <wp:extent cx="2032000" cy="1308735"/>
                  <wp:effectExtent l="0" t="0" r="6350" b="571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060B277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0" cy="1308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B01F0">
              <w:rPr>
                <w:rFonts w:ascii="CCW Cursive Writing 4" w:hAnsi="CCW Cursive Writing 4"/>
                <w:noProof/>
                <w:sz w:val="20"/>
                <w:lang w:eastAsia="en-GB"/>
              </w:rPr>
              <w:t>the Linnaean System. An adapted version of this system is still used today.</w:t>
            </w:r>
          </w:p>
          <w:p w:rsidR="00AC1B21" w:rsidRPr="00F91B8D" w:rsidRDefault="00AC1B21" w:rsidP="00AC1B2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</w:tc>
      </w:tr>
    </w:tbl>
    <w:p w:rsidR="004F29B5" w:rsidRDefault="002650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-431800</wp:posOffset>
                </wp:positionH>
                <wp:positionV relativeFrom="paragraph">
                  <wp:posOffset>-447040</wp:posOffset>
                </wp:positionV>
                <wp:extent cx="6413500" cy="413657"/>
                <wp:effectExtent l="0" t="0" r="25400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01F0" w:rsidRPr="006E1A26" w:rsidRDefault="00BB01F0" w:rsidP="004465F8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6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Living Things and Their Habitats</w:t>
                            </w:r>
                          </w:p>
                          <w:p w:rsidR="00BB01F0" w:rsidRPr="006E1A26" w:rsidRDefault="00BB01F0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6" style="position:absolute;margin-left:-34pt;margin-top:-35.2pt;width:505pt;height:32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" fillcolor="#f1583f" strokecolor="#f1583f" strokeweight="1pt">
                <v:stroke joinstyle="miter"/>
                <v:textbox>
                  <w:txbxContent>
                    <w:p w:rsidR="00BB01F0" w:rsidRPr="006E1A26" w:rsidRDefault="00BB01F0" w:rsidP="004465F8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6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Living Things and Their Habitats</w:t>
                      </w:r>
                    </w:p>
                    <w:p w:rsidR="00BB01F0" w:rsidRPr="006E1A26" w:rsidRDefault="00BB01F0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861" w:tblpYSpec="bottom"/>
        <w:tblOverlap w:val="never"/>
        <w:tblW w:w="8442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8442"/>
      </w:tblGrid>
      <w:tr w:rsidR="00AC1B21" w:rsidTr="00AC1B21">
        <w:trPr>
          <w:trHeight w:val="415"/>
        </w:trPr>
        <w:tc>
          <w:tcPr>
            <w:tcW w:w="8442" w:type="dxa"/>
            <w:shd w:val="clear" w:color="auto" w:fill="F7A193"/>
          </w:tcPr>
          <w:p w:rsidR="00AC1B21" w:rsidRPr="002C1B2E" w:rsidRDefault="00AC1B21" w:rsidP="00AC1B21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AC1B21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Flowering and Non-Flowering Plant</w:t>
            </w:r>
          </w:p>
        </w:tc>
      </w:tr>
      <w:tr w:rsidR="00AC1B21" w:rsidTr="00AC1B21">
        <w:trPr>
          <w:trHeight w:val="1867"/>
        </w:trPr>
        <w:tc>
          <w:tcPr>
            <w:tcW w:w="8442" w:type="dxa"/>
            <w:shd w:val="clear" w:color="auto" w:fill="auto"/>
          </w:tcPr>
          <w:p w:rsidR="00AC1B21" w:rsidRPr="00F91B8D" w:rsidRDefault="00AC1B21" w:rsidP="00AC1B2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1075690</wp:posOffset>
                  </wp:positionV>
                  <wp:extent cx="4726745" cy="1219200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060CB0E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674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1B21">
              <w:rPr>
                <w:rFonts w:ascii="CCW Cursive Writing 4" w:hAnsi="CCW Cursive Writing 4"/>
                <w:noProof/>
                <w:sz w:val="20"/>
                <w:lang w:eastAsia="en-GB"/>
              </w:rPr>
              <w:t>Plants can be sorted based on whether they are flowering or non-flowering. Flowering plants use flowers to produce seeds at some point in their life cycle, whereas non-flowering plants reproduce using cones, spores and fragmentation.</w:t>
            </w:r>
          </w:p>
        </w:tc>
      </w:tr>
    </w:tbl>
    <w:p w:rsidR="00BB01F0" w:rsidRDefault="00BB01F0">
      <w:pPr>
        <w:rPr>
          <w:noProof/>
          <w:lang w:eastAsia="en-GB"/>
        </w:rPr>
      </w:pPr>
    </w:p>
    <w:p w:rsidR="00BB01F0" w:rsidRDefault="00BB01F0">
      <w:pPr>
        <w:rPr>
          <w:noProof/>
          <w:lang w:eastAsia="en-GB"/>
        </w:rPr>
      </w:pPr>
    </w:p>
    <w:p w:rsidR="00D54F8A" w:rsidRDefault="0064736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C4D1E6E" wp14:editId="759525D8">
                <wp:simplePos x="0" y="0"/>
                <wp:positionH relativeFrom="column">
                  <wp:posOffset>-406400</wp:posOffset>
                </wp:positionH>
                <wp:positionV relativeFrom="paragraph">
                  <wp:posOffset>-368935</wp:posOffset>
                </wp:positionV>
                <wp:extent cx="6413500" cy="413657"/>
                <wp:effectExtent l="0" t="0" r="25400" b="2476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1B21" w:rsidRPr="006E1A26" w:rsidRDefault="00AC1B21" w:rsidP="00AC1B21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6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Living Things and Their Habitats</w:t>
                            </w:r>
                          </w:p>
                          <w:p w:rsidR="00BB01F0" w:rsidRPr="006E1A26" w:rsidRDefault="00BB01F0" w:rsidP="0064736A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4D1E6E" id="Rounded Rectangle 18" o:spid="_x0000_s1027" style="position:absolute;margin-left:-32pt;margin-top:-29.05pt;width:505pt;height:32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" fillcolor="#f1583f" strokecolor="#f1583f" strokeweight="1pt">
                <v:stroke joinstyle="miter"/>
                <v:textbox>
                  <w:txbxContent>
                    <w:p w:rsidR="00AC1B21" w:rsidRPr="006E1A26" w:rsidRDefault="00AC1B21" w:rsidP="00AC1B21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6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Living Things and Their Habitats</w:t>
                      </w:r>
                    </w:p>
                    <w:p w:rsidR="00BB01F0" w:rsidRPr="006E1A26" w:rsidRDefault="00BB01F0" w:rsidP="0064736A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21" w:tblpY="248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953"/>
      </w:tblGrid>
      <w:tr w:rsidR="0064736A" w:rsidTr="00AC1B21">
        <w:trPr>
          <w:trHeight w:val="154"/>
        </w:trPr>
        <w:tc>
          <w:tcPr>
            <w:tcW w:w="7953" w:type="dxa"/>
            <w:shd w:val="clear" w:color="auto" w:fill="F7A193"/>
          </w:tcPr>
          <w:p w:rsidR="0064736A" w:rsidRPr="002C1B2E" w:rsidRDefault="00AC1B21" w:rsidP="0064736A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Microrganisms</w:t>
            </w:r>
          </w:p>
        </w:tc>
      </w:tr>
      <w:tr w:rsidR="00AC1B21" w:rsidTr="00AC1B21">
        <w:trPr>
          <w:trHeight w:val="999"/>
        </w:trPr>
        <w:tc>
          <w:tcPr>
            <w:tcW w:w="7953" w:type="dxa"/>
            <w:shd w:val="clear" w:color="auto" w:fill="auto"/>
          </w:tcPr>
          <w:p w:rsidR="00AC1B21" w:rsidRPr="00AC1B21" w:rsidRDefault="00AC1B21" w:rsidP="00AC1B2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C1B21">
              <w:rPr>
                <w:rFonts w:ascii="CCW Cursive Writing 4" w:hAnsi="CCW Cursive Writing 4"/>
                <w:noProof/>
                <w:sz w:val="18"/>
                <w:lang w:eastAsia="en-GB"/>
              </w:rPr>
              <w:t>Microorganisms are microscopic organisms</w:t>
            </w:r>
          </w:p>
          <w:p w:rsidR="00AC1B21" w:rsidRPr="00AC1B21" w:rsidRDefault="00AC1B21" w:rsidP="00AC1B2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C1B21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that can be found almost everywhere on Earth – </w:t>
            </w:r>
          </w:p>
          <w:p w:rsidR="00AC1B21" w:rsidRPr="002C1B2E" w:rsidRDefault="00AC1B21" w:rsidP="00AC1B21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AC1B21">
              <w:rPr>
                <w:rFonts w:ascii="CCW Cursive Writing 4" w:hAnsi="CCW Cursive Writing 4"/>
                <w:noProof/>
                <w:sz w:val="18"/>
                <w:lang w:eastAsia="en-GB"/>
              </w:rPr>
              <w:t>including inside our bodies</w:t>
            </w:r>
          </w:p>
        </w:tc>
      </w:tr>
    </w:tbl>
    <w:tbl>
      <w:tblPr>
        <w:tblStyle w:val="TableGrid"/>
        <w:tblpPr w:leftFromText="180" w:rightFromText="180" w:vertAnchor="text" w:horzAnchor="page" w:tblpX="9261" w:tblpY="288"/>
        <w:tblOverlap w:val="never"/>
        <w:tblW w:w="7213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213"/>
      </w:tblGrid>
      <w:tr w:rsidR="0064736A" w:rsidTr="00AC1B21">
        <w:trPr>
          <w:trHeight w:val="297"/>
        </w:trPr>
        <w:tc>
          <w:tcPr>
            <w:tcW w:w="7213" w:type="dxa"/>
            <w:shd w:val="clear" w:color="auto" w:fill="F7A193"/>
          </w:tcPr>
          <w:p w:rsidR="0064736A" w:rsidRPr="002C1B2E" w:rsidRDefault="00AC1B21" w:rsidP="0064736A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Vertebrate Groups</w:t>
            </w:r>
          </w:p>
        </w:tc>
      </w:tr>
      <w:tr w:rsidR="0064736A" w:rsidTr="00AC1B21">
        <w:trPr>
          <w:trHeight w:val="1336"/>
        </w:trPr>
        <w:tc>
          <w:tcPr>
            <w:tcW w:w="7213" w:type="dxa"/>
            <w:shd w:val="clear" w:color="auto" w:fill="auto"/>
          </w:tcPr>
          <w:p w:rsidR="0064736A" w:rsidRPr="00F91B8D" w:rsidRDefault="00AC1B21" w:rsidP="00AC1B2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42208" behindDoc="1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25400</wp:posOffset>
                  </wp:positionV>
                  <wp:extent cx="4248785" cy="1939925"/>
                  <wp:effectExtent l="0" t="0" r="0" b="3175"/>
                  <wp:wrapTight wrapText="bothSides">
                    <wp:wrapPolygon edited="0">
                      <wp:start x="0" y="0"/>
                      <wp:lineTo x="0" y="21423"/>
                      <wp:lineTo x="21500" y="21423"/>
                      <wp:lineTo x="21500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060AC3E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785" cy="193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64736A" w:rsidRDefault="0064736A">
      <w:pPr>
        <w:rPr>
          <w:noProof/>
          <w:lang w:eastAsia="en-GB"/>
        </w:rPr>
      </w:pPr>
    </w:p>
    <w:p w:rsidR="0064736A" w:rsidRDefault="00AC1B21">
      <w:pPr>
        <w:rPr>
          <w:noProof/>
          <w:lang w:eastAsia="en-GB"/>
        </w:rPr>
      </w:pPr>
      <w:r>
        <w:rPr>
          <w:rFonts w:ascii="CCW Cursive Writing 4" w:hAnsi="CCW Cursive Writing 4"/>
          <w:noProof/>
          <w:sz w:val="20"/>
          <w:lang w:eastAsia="en-GB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968375</wp:posOffset>
            </wp:positionV>
            <wp:extent cx="2870200" cy="3850005"/>
            <wp:effectExtent l="0" t="0" r="635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060FA53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00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3052" w:rsidRDefault="00F43052">
      <w:pPr>
        <w:rPr>
          <w:noProof/>
          <w:lang w:eastAsia="en-GB"/>
        </w:rPr>
      </w:pPr>
    </w:p>
    <w:p w:rsidR="00F43052" w:rsidRPr="00F43052" w:rsidRDefault="00F43052" w:rsidP="00F43052">
      <w:pPr>
        <w:rPr>
          <w:lang w:eastAsia="en-GB"/>
        </w:rPr>
      </w:pPr>
    </w:p>
    <w:p w:rsidR="00F43052" w:rsidRPr="00F43052" w:rsidRDefault="00F43052" w:rsidP="00F43052">
      <w:pPr>
        <w:rPr>
          <w:lang w:eastAsia="en-GB"/>
        </w:rPr>
      </w:pPr>
    </w:p>
    <w:tbl>
      <w:tblPr>
        <w:tblStyle w:val="TableGrid"/>
        <w:tblpPr w:leftFromText="180" w:rightFromText="180" w:vertAnchor="text" w:horzAnchor="page" w:tblpX="9281" w:tblpY="888"/>
        <w:tblOverlap w:val="never"/>
        <w:tblW w:w="7134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ayout w:type="fixed"/>
        <w:tblLook w:val="04A0" w:firstRow="1" w:lastRow="0" w:firstColumn="1" w:lastColumn="0" w:noHBand="0" w:noVBand="1"/>
      </w:tblPr>
      <w:tblGrid>
        <w:gridCol w:w="7134"/>
      </w:tblGrid>
      <w:tr w:rsidR="00AC1B21" w:rsidTr="00AC1B21">
        <w:trPr>
          <w:trHeight w:val="382"/>
        </w:trPr>
        <w:tc>
          <w:tcPr>
            <w:tcW w:w="7134" w:type="dxa"/>
            <w:shd w:val="clear" w:color="auto" w:fill="F7A193"/>
          </w:tcPr>
          <w:p w:rsidR="00AC1B21" w:rsidRPr="002C1B2E" w:rsidRDefault="00AC1B21" w:rsidP="00AC1B21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Some Invetebrate Groups</w:t>
            </w:r>
          </w:p>
        </w:tc>
      </w:tr>
      <w:tr w:rsidR="00AC1B21" w:rsidTr="00AC1B21">
        <w:trPr>
          <w:trHeight w:val="1711"/>
        </w:trPr>
        <w:tc>
          <w:tcPr>
            <w:tcW w:w="7134" w:type="dxa"/>
            <w:shd w:val="clear" w:color="auto" w:fill="auto"/>
          </w:tcPr>
          <w:p w:rsidR="00AC1B21" w:rsidRPr="00F91B8D" w:rsidRDefault="00AC1B21" w:rsidP="00AC1B21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inline distT="0" distB="0" distL="0" distR="0">
                  <wp:extent cx="4381500" cy="17145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06070D8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881" cy="1714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3052" w:rsidRPr="00F43052" w:rsidRDefault="00F43052" w:rsidP="00F43052">
      <w:pPr>
        <w:rPr>
          <w:lang w:eastAsia="en-GB"/>
        </w:rPr>
      </w:pPr>
    </w:p>
    <w:p w:rsidR="00AC1B21" w:rsidRPr="00F43052" w:rsidRDefault="00F43052" w:rsidP="00F43052">
      <w:pPr>
        <w:tabs>
          <w:tab w:val="left" w:pos="2920"/>
        </w:tabs>
        <w:rPr>
          <w:lang w:eastAsia="en-GB"/>
        </w:rPr>
      </w:pPr>
      <w:r>
        <w:rPr>
          <w:lang w:eastAsia="en-GB"/>
        </w:rPr>
        <w:tab/>
      </w:r>
    </w:p>
    <w:p w:rsidR="00F43052" w:rsidRPr="00F43052" w:rsidRDefault="00F43052" w:rsidP="00F43052">
      <w:pPr>
        <w:tabs>
          <w:tab w:val="left" w:pos="2920"/>
        </w:tabs>
        <w:rPr>
          <w:lang w:eastAsia="en-GB"/>
        </w:rPr>
      </w:pPr>
    </w:p>
    <w:p w:rsidR="0064736A" w:rsidRPr="00F43052" w:rsidRDefault="0064736A" w:rsidP="00F43052">
      <w:pPr>
        <w:tabs>
          <w:tab w:val="left" w:pos="2920"/>
        </w:tabs>
        <w:rPr>
          <w:lang w:eastAsia="en-GB"/>
        </w:rPr>
      </w:pPr>
    </w:p>
    <w:sectPr w:rsidR="0064736A" w:rsidRPr="00F43052" w:rsidSect="00F91B8D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1F0" w:rsidRDefault="00BB01F0" w:rsidP="00B760DC">
      <w:pPr>
        <w:spacing w:after="0" w:line="240" w:lineRule="auto"/>
      </w:pPr>
      <w:r>
        <w:separator/>
      </w:r>
    </w:p>
  </w:endnote>
  <w:endnote w:type="continuationSeparator" w:id="0">
    <w:p w:rsidR="00BB01F0" w:rsidRDefault="00BB01F0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1F0" w:rsidRDefault="00BB01F0" w:rsidP="00B760DC">
      <w:pPr>
        <w:spacing w:after="0" w:line="240" w:lineRule="auto"/>
      </w:pPr>
      <w:r>
        <w:separator/>
      </w:r>
    </w:p>
  </w:footnote>
  <w:footnote w:type="continuationSeparator" w:id="0">
    <w:p w:rsidR="00BB01F0" w:rsidRDefault="00BB01F0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1F0" w:rsidRDefault="00BB01F0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10F84"/>
    <w:rsid w:val="0008286F"/>
    <w:rsid w:val="000A369F"/>
    <w:rsid w:val="001619A1"/>
    <w:rsid w:val="001635A4"/>
    <w:rsid w:val="002031CE"/>
    <w:rsid w:val="00265072"/>
    <w:rsid w:val="002805DA"/>
    <w:rsid w:val="002C1B2E"/>
    <w:rsid w:val="002C7D1E"/>
    <w:rsid w:val="002D77F1"/>
    <w:rsid w:val="00307191"/>
    <w:rsid w:val="00311876"/>
    <w:rsid w:val="00333DA9"/>
    <w:rsid w:val="003A429C"/>
    <w:rsid w:val="003C772C"/>
    <w:rsid w:val="004128C4"/>
    <w:rsid w:val="00430A65"/>
    <w:rsid w:val="004465F8"/>
    <w:rsid w:val="004F29B5"/>
    <w:rsid w:val="004F59E4"/>
    <w:rsid w:val="00513332"/>
    <w:rsid w:val="00515910"/>
    <w:rsid w:val="005317F7"/>
    <w:rsid w:val="00554B8F"/>
    <w:rsid w:val="006126A5"/>
    <w:rsid w:val="0064736A"/>
    <w:rsid w:val="00652427"/>
    <w:rsid w:val="006E1A26"/>
    <w:rsid w:val="007D2C22"/>
    <w:rsid w:val="007F016C"/>
    <w:rsid w:val="007F0FC3"/>
    <w:rsid w:val="00800D09"/>
    <w:rsid w:val="0085793A"/>
    <w:rsid w:val="008D2B42"/>
    <w:rsid w:val="0094245E"/>
    <w:rsid w:val="0097669B"/>
    <w:rsid w:val="009E0AD9"/>
    <w:rsid w:val="00A011E0"/>
    <w:rsid w:val="00A306F3"/>
    <w:rsid w:val="00A55C83"/>
    <w:rsid w:val="00AC1B21"/>
    <w:rsid w:val="00AF0D3D"/>
    <w:rsid w:val="00B61634"/>
    <w:rsid w:val="00B760DC"/>
    <w:rsid w:val="00BB01F0"/>
    <w:rsid w:val="00C50888"/>
    <w:rsid w:val="00C95AC0"/>
    <w:rsid w:val="00CA229B"/>
    <w:rsid w:val="00CA51F4"/>
    <w:rsid w:val="00CF1D4C"/>
    <w:rsid w:val="00D54C93"/>
    <w:rsid w:val="00D54F8A"/>
    <w:rsid w:val="00DB1096"/>
    <w:rsid w:val="00E95F16"/>
    <w:rsid w:val="00F43052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99E5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18E77-933F-46DD-A5E3-F795BD173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2</cp:revision>
  <dcterms:created xsi:type="dcterms:W3CDTF">2025-01-24T15:01:00Z</dcterms:created>
  <dcterms:modified xsi:type="dcterms:W3CDTF">2025-01-24T15:01:00Z</dcterms:modified>
</cp:coreProperties>
</file>